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C110" w14:textId="77777777" w:rsidR="00730911" w:rsidRDefault="00730911" w:rsidP="005C674F">
      <w:pPr>
        <w:tabs>
          <w:tab w:val="left" w:pos="5220"/>
        </w:tabs>
        <w:spacing w:after="0" w:line="640" w:lineRule="exact"/>
        <w:rPr>
          <w:rFonts w:ascii="方正小标宋简体" w:eastAsia="方正小标宋简体" w:hAnsi="方正小标宋简体" w:cs="方正小标宋简体" w:hint="eastAsia"/>
          <w:color w:val="FF0000"/>
          <w:w w:val="96"/>
          <w:sz w:val="52"/>
          <w:szCs w:val="52"/>
        </w:rPr>
      </w:pPr>
    </w:p>
    <w:p w14:paraId="07E25E27" w14:textId="77777777" w:rsidR="00730911" w:rsidRDefault="00730911" w:rsidP="005C674F">
      <w:pPr>
        <w:tabs>
          <w:tab w:val="left" w:pos="5220"/>
        </w:tabs>
        <w:spacing w:after="0" w:line="640" w:lineRule="exact"/>
        <w:rPr>
          <w:rFonts w:ascii="方正小标宋简体" w:eastAsia="方正小标宋简体" w:hAnsi="方正小标宋简体" w:cs="方正小标宋简体" w:hint="eastAsia"/>
          <w:color w:val="FF0000"/>
          <w:w w:val="96"/>
          <w:sz w:val="52"/>
          <w:szCs w:val="52"/>
        </w:rPr>
      </w:pPr>
    </w:p>
    <w:p w14:paraId="4E85F20D" w14:textId="44583B29" w:rsidR="000B5E60" w:rsidRDefault="00000000" w:rsidP="005C674F">
      <w:pPr>
        <w:tabs>
          <w:tab w:val="left" w:pos="5220"/>
        </w:tabs>
        <w:spacing w:after="0" w:line="640" w:lineRule="exact"/>
        <w:rPr>
          <w:rFonts w:ascii="Times New Roman" w:eastAsia="方正小标宋简体" w:hAnsi="Times New Roman"/>
          <w:color w:val="000000"/>
          <w:sz w:val="40"/>
          <w:szCs w:val="40"/>
        </w:rPr>
      </w:pPr>
      <w:r>
        <w:rPr>
          <w:rFonts w:ascii="仿宋_GB2312" w:eastAsia="仿宋_GB2312" w:hAnsi="Songti SC" w:hint="eastAsia"/>
          <w:sz w:val="32"/>
          <w:szCs w:val="32"/>
        </w:rPr>
        <w:t xml:space="preserve">                          </w:t>
      </w:r>
    </w:p>
    <w:p w14:paraId="03A3B7B1" w14:textId="77777777" w:rsidR="000B5E60" w:rsidRDefault="00000000" w:rsidP="005C674F">
      <w:pPr>
        <w:spacing w:after="0" w:line="6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OLE_LINK50"/>
      <w:bookmarkStart w:id="1" w:name="OLE_LINK49"/>
      <w:r>
        <w:rPr>
          <w:rFonts w:ascii="Times New Roman" w:eastAsia="方正小标宋_GBK" w:hAnsi="Times New Roman"/>
          <w:sz w:val="44"/>
          <w:szCs w:val="44"/>
        </w:rPr>
        <w:t>关于开展</w:t>
      </w:r>
      <w:r>
        <w:rPr>
          <w:rFonts w:ascii="Times New Roman" w:eastAsia="方正小标宋_GBK" w:hAnsi="Times New Roman" w:hint="eastAsia"/>
          <w:sz w:val="44"/>
          <w:szCs w:val="44"/>
        </w:rPr>
        <w:t>第一届</w:t>
      </w:r>
      <w:r>
        <w:rPr>
          <w:rFonts w:ascii="Times New Roman" w:eastAsia="方正小标宋_GBK" w:hAnsi="Times New Roman"/>
          <w:sz w:val="44"/>
          <w:szCs w:val="44"/>
        </w:rPr>
        <w:t>天津市自贸改革和</w:t>
      </w:r>
    </w:p>
    <w:p w14:paraId="3ACAA20C" w14:textId="77777777" w:rsidR="000B5E60" w:rsidRDefault="00000000" w:rsidP="005C674F">
      <w:pPr>
        <w:spacing w:after="0" w:line="6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制度创新奖评比表彰活动的通知</w:t>
      </w:r>
      <w:bookmarkEnd w:id="0"/>
      <w:bookmarkEnd w:id="1"/>
    </w:p>
    <w:p w14:paraId="0AB7684D" w14:textId="77777777" w:rsidR="000B5E60" w:rsidRDefault="000B5E60" w:rsidP="005C674F">
      <w:pPr>
        <w:spacing w:after="0" w:line="640" w:lineRule="exact"/>
        <w:rPr>
          <w:rFonts w:ascii="Times New Roman" w:eastAsia="仿宋_GB2312" w:hAnsi="Times New Roman"/>
          <w:sz w:val="32"/>
          <w:szCs w:val="32"/>
        </w:rPr>
      </w:pPr>
    </w:p>
    <w:p w14:paraId="3928FF74" w14:textId="77777777" w:rsidR="000B5E60" w:rsidRDefault="00000000" w:rsidP="005C674F">
      <w:pPr>
        <w:spacing w:after="0"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各有关单位：</w:t>
      </w:r>
    </w:p>
    <w:p w14:paraId="74DCE8CB" w14:textId="77777777" w:rsidR="000B5E60" w:rsidRDefault="00000000" w:rsidP="005C674F">
      <w:pPr>
        <w:spacing w:after="0" w:line="640" w:lineRule="exact"/>
        <w:ind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为深入贯彻习近平总书记关于自由贸易试验区建设的重要指示精神，</w:t>
      </w:r>
      <w:r>
        <w:rPr>
          <w:rFonts w:ascii="Times New Roman" w:eastAsia="仿宋_GB2312" w:hAnsi="Times New Roman" w:hint="eastAsia"/>
          <w:sz w:val="32"/>
          <w:szCs w:val="32"/>
        </w:rPr>
        <w:t>全面总结天津自贸试验区十周年制度创新成果，</w:t>
      </w:r>
      <w:r>
        <w:rPr>
          <w:rFonts w:ascii="Times New Roman" w:eastAsia="仿宋_GB2312" w:hAnsi="Times New Roman" w:hint="eastAsia"/>
          <w:sz w:val="32"/>
        </w:rPr>
        <w:t>天津市人民政府</w:t>
      </w:r>
      <w:r>
        <w:rPr>
          <w:rFonts w:ascii="Times New Roman" w:eastAsia="仿宋_GB2312" w:hAnsi="Times New Roman" w:hint="eastAsia"/>
          <w:sz w:val="32"/>
          <w:szCs w:val="32"/>
        </w:rPr>
        <w:t>决定启动第一届天津市自贸改革和制度创新奖评选表彰工作</w:t>
      </w:r>
      <w:r>
        <w:rPr>
          <w:rFonts w:ascii="Times New Roman" w:eastAsia="仿宋_GB2312" w:hAnsi="Times New Roman"/>
          <w:sz w:val="32"/>
        </w:rPr>
        <w:t>，现就评选表彰活动有关事项通知如下：</w:t>
      </w:r>
    </w:p>
    <w:p w14:paraId="59DBA3EA" w14:textId="77777777" w:rsidR="000B5E60" w:rsidRDefault="00000000" w:rsidP="005C674F">
      <w:pPr>
        <w:spacing w:after="0" w:line="640" w:lineRule="exact"/>
        <w:ind w:firstLine="636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</w:t>
      </w:r>
      <w:r>
        <w:rPr>
          <w:rFonts w:ascii="Times New Roman" w:eastAsia="黑体" w:hAnsi="Times New Roman"/>
          <w:sz w:val="32"/>
          <w:szCs w:val="32"/>
        </w:rPr>
        <w:t>、评选</w:t>
      </w:r>
      <w:r>
        <w:rPr>
          <w:rFonts w:ascii="Times New Roman" w:eastAsia="黑体" w:hAnsi="Times New Roman" w:hint="eastAsia"/>
          <w:sz w:val="32"/>
          <w:szCs w:val="32"/>
        </w:rPr>
        <w:t>范围</w:t>
      </w:r>
    </w:p>
    <w:p w14:paraId="5A2C1EB3" w14:textId="77777777" w:rsidR="000B5E60" w:rsidRDefault="00000000" w:rsidP="005C674F">
      <w:pPr>
        <w:pStyle w:val="CM9"/>
        <w:spacing w:after="0" w:line="640" w:lineRule="exact"/>
        <w:ind w:firstLine="645"/>
        <w:jc w:val="both"/>
        <w:rPr>
          <w:rFonts w:ascii="Times New Roman" w:eastAsia="仿宋_GB2312" w:hAnsi="Times New Roman" w:hint="default"/>
          <w:sz w:val="32"/>
        </w:rPr>
      </w:pPr>
      <w:r>
        <w:rPr>
          <w:rFonts w:ascii="Times New Roman" w:eastAsia="仿宋_GB2312" w:hAnsi="Times New Roman"/>
          <w:sz w:val="32"/>
        </w:rPr>
        <w:t>天津市自贸改革和制度创新奖评选</w:t>
      </w:r>
      <w:r>
        <w:rPr>
          <w:rFonts w:ascii="仿宋_GB2312" w:eastAsia="仿宋_GB2312"/>
          <w:sz w:val="32"/>
        </w:rPr>
        <w:t>在</w:t>
      </w:r>
      <w:r>
        <w:rPr>
          <w:rFonts w:ascii="Times New Roman" w:eastAsia="仿宋_GB2312" w:hAnsi="Times New Roman" w:hint="default"/>
          <w:color w:val="auto"/>
          <w:sz w:val="32"/>
        </w:rPr>
        <w:t>推进天津自贸试验区建设中具有重大影响力</w:t>
      </w:r>
      <w:r>
        <w:rPr>
          <w:rFonts w:ascii="Times New Roman" w:eastAsia="仿宋_GB2312" w:hAnsi="Times New Roman"/>
          <w:color w:val="auto"/>
          <w:sz w:val="32"/>
        </w:rPr>
        <w:t>、形成良好复制推广效果</w:t>
      </w:r>
      <w:r>
        <w:rPr>
          <w:rFonts w:ascii="Times New Roman" w:eastAsia="仿宋_GB2312" w:hAnsi="Times New Roman" w:hint="default"/>
          <w:color w:val="auto"/>
          <w:sz w:val="32"/>
        </w:rPr>
        <w:t>的改革实践</w:t>
      </w:r>
      <w:r>
        <w:rPr>
          <w:rFonts w:ascii="Times New Roman" w:eastAsia="仿宋_GB2312" w:hAnsi="Times New Roman"/>
          <w:color w:val="auto"/>
          <w:sz w:val="32"/>
        </w:rPr>
        <w:t>与</w:t>
      </w:r>
      <w:r>
        <w:rPr>
          <w:rFonts w:ascii="Times New Roman" w:eastAsia="仿宋_GB2312" w:hAnsi="Times New Roman" w:hint="default"/>
          <w:color w:val="auto"/>
          <w:sz w:val="32"/>
        </w:rPr>
        <w:t>制度创新成果。</w:t>
      </w:r>
    </w:p>
    <w:p w14:paraId="69A298EF" w14:textId="77777777" w:rsidR="000B5E60" w:rsidRDefault="00000000" w:rsidP="005C674F">
      <w:pPr>
        <w:spacing w:after="0" w:line="640" w:lineRule="exact"/>
        <w:ind w:firstLine="636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</w:t>
      </w:r>
      <w:r>
        <w:rPr>
          <w:rFonts w:ascii="Times New Roman" w:eastAsia="黑体" w:hAnsi="Times New Roman"/>
          <w:sz w:val="32"/>
          <w:szCs w:val="32"/>
        </w:rPr>
        <w:t>、奖项设置</w:t>
      </w:r>
      <w:r>
        <w:rPr>
          <w:rFonts w:ascii="Times New Roman" w:eastAsia="黑体" w:hAnsi="Times New Roman" w:hint="eastAsia"/>
          <w:sz w:val="32"/>
          <w:szCs w:val="32"/>
        </w:rPr>
        <w:t>及标准</w:t>
      </w:r>
    </w:p>
    <w:p w14:paraId="1DD1F5D9" w14:textId="77777777" w:rsidR="000B5E60" w:rsidRDefault="00000000" w:rsidP="005C674F">
      <w:pPr>
        <w:spacing w:after="0" w:line="640" w:lineRule="exact"/>
        <w:ind w:firstLineChars="200" w:firstLine="640"/>
        <w:rPr>
          <w:rFonts w:ascii="Times New Roman" w:eastAsia="仿宋_GB2312" w:hAnsi="Times New Roman"/>
          <w:color w:val="0C0C0C"/>
          <w:sz w:val="32"/>
          <w:szCs w:val="32"/>
        </w:rPr>
      </w:pPr>
      <w:bookmarkStart w:id="2" w:name="OLE_LINK119"/>
      <w:bookmarkStart w:id="3" w:name="OLE_LINK118"/>
      <w:r>
        <w:rPr>
          <w:rFonts w:ascii="Times New Roman" w:eastAsia="仿宋_GB2312" w:hAnsi="Times New Roman"/>
          <w:sz w:val="32"/>
          <w:szCs w:val="32"/>
        </w:rPr>
        <w:t>天津市自贸改革和制度创新奖共设置三类奖项，分别为</w:t>
      </w:r>
      <w:bookmarkStart w:id="4" w:name="OLE_LINK33"/>
      <w:bookmarkStart w:id="5" w:name="OLE_LINK32"/>
      <w:r>
        <w:rPr>
          <w:rFonts w:ascii="Times New Roman" w:eastAsia="仿宋_GB2312" w:hAnsi="Times New Roman"/>
          <w:sz w:val="32"/>
          <w:szCs w:val="32"/>
        </w:rPr>
        <w:t>集成创新奖、优秀创新奖、优秀探索奖</w:t>
      </w:r>
      <w:bookmarkEnd w:id="4"/>
      <w:bookmarkEnd w:id="5"/>
      <w:r>
        <w:rPr>
          <w:rFonts w:ascii="Times New Roman" w:eastAsia="仿宋_GB2312" w:hAnsi="Times New Roman"/>
          <w:sz w:val="32"/>
          <w:szCs w:val="32"/>
        </w:rPr>
        <w:t>。</w:t>
      </w:r>
    </w:p>
    <w:p w14:paraId="1AD14453" w14:textId="77777777" w:rsidR="000B5E60" w:rsidRDefault="00000000" w:rsidP="005C674F">
      <w:pPr>
        <w:spacing w:after="0" w:line="640" w:lineRule="exact"/>
        <w:ind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（一）集成创新奖：</w:t>
      </w:r>
      <w:r>
        <w:rPr>
          <w:rFonts w:ascii="仿宋_GB2312" w:eastAsia="仿宋_GB2312"/>
          <w:sz w:val="32"/>
        </w:rPr>
        <w:t>在建设天津自贸试验区的重要领域、关</w:t>
      </w:r>
      <w:r>
        <w:rPr>
          <w:rFonts w:ascii="仿宋_GB2312" w:eastAsia="仿宋_GB2312"/>
          <w:sz w:val="32"/>
        </w:rPr>
        <w:lastRenderedPageBreak/>
        <w:t>键环节实施的跨行业、跨产业的综合改革和制度创新实践，通过有效集成各领域优势要素，</w:t>
      </w:r>
      <w:r>
        <w:rPr>
          <w:rFonts w:ascii="仿宋_GB2312" w:eastAsia="仿宋_GB2312" w:hint="eastAsia"/>
          <w:sz w:val="32"/>
        </w:rPr>
        <w:t>形成政策协同创新效果</w:t>
      </w:r>
      <w:r>
        <w:rPr>
          <w:rFonts w:ascii="仿宋_GB2312" w:eastAsia="仿宋_GB2312"/>
          <w:sz w:val="32"/>
        </w:rPr>
        <w:t>，取得明显的经济社会发展成效，具有示范引领效应</w:t>
      </w:r>
      <w:r>
        <w:rPr>
          <w:rFonts w:ascii="仿宋_GB2312" w:eastAsia="仿宋_GB2312" w:hint="eastAsia"/>
          <w:sz w:val="32"/>
        </w:rPr>
        <w:t>。</w:t>
      </w:r>
    </w:p>
    <w:p w14:paraId="6936EA5C" w14:textId="77777777" w:rsidR="000B5E60" w:rsidRDefault="00000000" w:rsidP="005C674F">
      <w:pPr>
        <w:spacing w:after="0" w:line="640" w:lineRule="exact"/>
        <w:ind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（二）优秀创新奖：</w:t>
      </w:r>
      <w:r>
        <w:rPr>
          <w:rFonts w:ascii="仿宋_GB2312" w:eastAsia="仿宋_GB2312"/>
          <w:sz w:val="32"/>
        </w:rPr>
        <w:t>在天津自贸试验区建设中实施的改革实践和制度创新优秀案例，可复制可推广性强，在全国相关领域具有首创引领性或较大影响力，市场主体有明显获得感</w:t>
      </w:r>
      <w:r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/>
          <w:sz w:val="32"/>
        </w:rPr>
        <w:t>有效带动本市相关领域产业产值增长。</w:t>
      </w:r>
    </w:p>
    <w:p w14:paraId="7AC9ACD3" w14:textId="77777777" w:rsidR="000B5E60" w:rsidRDefault="00000000" w:rsidP="005C674F">
      <w:pPr>
        <w:spacing w:after="0" w:line="640" w:lineRule="exact"/>
        <w:ind w:firstLine="636"/>
        <w:rPr>
          <w:rFonts w:ascii="仿宋_GB2312" w:eastAsia="仿宋_GB2312"/>
          <w:sz w:val="32"/>
        </w:rPr>
      </w:pPr>
      <w:r>
        <w:rPr>
          <w:rFonts w:ascii="Times New Roman" w:eastAsia="楷体_GB2312" w:hAnsi="Times New Roman"/>
          <w:sz w:val="32"/>
          <w:szCs w:val="32"/>
        </w:rPr>
        <w:t>（三）优秀探索奖：</w:t>
      </w:r>
      <w:r>
        <w:rPr>
          <w:rFonts w:ascii="仿宋_GB2312" w:eastAsia="仿宋_GB2312"/>
          <w:sz w:val="32"/>
        </w:rPr>
        <w:t>以对标世界高水平的开放形态为目标，在打破体制机制束缚、接轨国际经贸规则、建立开放型经济体制、打造对外开放新高地进程中实现创新突破，在全国相关领域有一定影响力。</w:t>
      </w:r>
    </w:p>
    <w:p w14:paraId="25F81FF4" w14:textId="77777777" w:rsidR="000B5E60" w:rsidRDefault="00000000" w:rsidP="005C674F">
      <w:pPr>
        <w:spacing w:after="0" w:line="640" w:lineRule="exact"/>
        <w:ind w:firstLine="636"/>
        <w:rPr>
          <w:rFonts w:ascii="黑体" w:eastAsia="黑体" w:hAnsi="黑体" w:hint="eastAsia"/>
          <w:sz w:val="32"/>
        </w:rPr>
      </w:pPr>
      <w:bookmarkStart w:id="6" w:name="OLE_LINK120"/>
      <w:bookmarkStart w:id="7" w:name="OLE_LINK121"/>
      <w:bookmarkEnd w:id="2"/>
      <w:bookmarkEnd w:id="3"/>
      <w:r>
        <w:rPr>
          <w:rFonts w:ascii="黑体" w:eastAsia="黑体" w:hAnsi="黑体" w:hint="eastAsia"/>
          <w:sz w:val="32"/>
        </w:rPr>
        <w:t>三、申报主体</w:t>
      </w:r>
    </w:p>
    <w:p w14:paraId="3AEE8C83" w14:textId="77777777" w:rsidR="000B5E60" w:rsidRDefault="00000000" w:rsidP="005C674F">
      <w:pPr>
        <w:spacing w:after="0" w:line="640" w:lineRule="exact"/>
        <w:ind w:firstLine="636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天津市高水平开放高质量发展领导小组成员单位、天津自贸试验区管委会各部门、片区、联动创新区、联动创新基地、</w:t>
      </w:r>
      <w:r>
        <w:rPr>
          <w:rFonts w:ascii="Times New Roman" w:eastAsia="仿宋_GB2312" w:hAnsi="Times New Roman" w:hint="eastAsia"/>
          <w:sz w:val="32"/>
        </w:rPr>
        <w:t>创新实践基地、</w:t>
      </w:r>
      <w:r>
        <w:rPr>
          <w:rFonts w:ascii="Times New Roman" w:eastAsia="仿宋_GB2312" w:hAnsi="Times New Roman"/>
          <w:sz w:val="32"/>
        </w:rPr>
        <w:t>行业协会组织、高校、科研院所</w:t>
      </w:r>
      <w:r>
        <w:rPr>
          <w:rFonts w:ascii="Times New Roman" w:eastAsia="仿宋_GB2312" w:hAnsi="Times New Roman" w:hint="eastAsia"/>
          <w:sz w:val="32"/>
        </w:rPr>
        <w:t>、企事业单位等均可申报</w:t>
      </w:r>
      <w:r>
        <w:rPr>
          <w:rFonts w:ascii="Times New Roman" w:eastAsia="仿宋_GB2312" w:hAnsi="Times New Roman"/>
          <w:sz w:val="32"/>
        </w:rPr>
        <w:t>。</w:t>
      </w:r>
      <w:r>
        <w:rPr>
          <w:rFonts w:ascii="仿宋_GB2312" w:eastAsia="仿宋_GB2312"/>
          <w:sz w:val="32"/>
        </w:rPr>
        <w:t>不同单位可以就同一项目联合申报。</w:t>
      </w:r>
      <w:r>
        <w:rPr>
          <w:rFonts w:ascii="仿宋_GB2312" w:eastAsia="仿宋_GB2312" w:hint="eastAsia"/>
          <w:sz w:val="32"/>
        </w:rPr>
        <w:t>自贸试验区各片区、联动创新区应当将本通知及时推送至辖区内企业。</w:t>
      </w:r>
    </w:p>
    <w:bookmarkEnd w:id="6"/>
    <w:bookmarkEnd w:id="7"/>
    <w:p w14:paraId="6C915242" w14:textId="77777777" w:rsidR="000B5E60" w:rsidRDefault="00000000" w:rsidP="005C674F">
      <w:pPr>
        <w:spacing w:after="0" w:line="640" w:lineRule="exact"/>
        <w:ind w:firstLine="636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</w:rPr>
        <w:t>四</w:t>
      </w:r>
      <w:r>
        <w:rPr>
          <w:rFonts w:ascii="Times New Roman" w:eastAsia="黑体" w:hAnsi="Times New Roman"/>
          <w:sz w:val="32"/>
        </w:rPr>
        <w:t>、申报</w:t>
      </w:r>
      <w:r>
        <w:rPr>
          <w:rFonts w:ascii="Times New Roman" w:eastAsia="黑体" w:hAnsi="Times New Roman" w:hint="eastAsia"/>
          <w:sz w:val="32"/>
        </w:rPr>
        <w:t>截止时间</w:t>
      </w:r>
    </w:p>
    <w:p w14:paraId="1E0D918F" w14:textId="77777777" w:rsidR="000B5E60" w:rsidRDefault="00000000" w:rsidP="005C674F">
      <w:pPr>
        <w:spacing w:after="0" w:line="640" w:lineRule="exact"/>
        <w:ind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/>
          <w:sz w:val="32"/>
          <w:szCs w:val="32"/>
        </w:rPr>
        <w:t>日。</w:t>
      </w:r>
    </w:p>
    <w:p w14:paraId="0995DDDD" w14:textId="77777777" w:rsidR="000B5E60" w:rsidRDefault="00000000" w:rsidP="005C674F">
      <w:pPr>
        <w:spacing w:after="0" w:line="640" w:lineRule="exact"/>
        <w:ind w:firstLine="636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五、申报要求</w:t>
      </w:r>
    </w:p>
    <w:p w14:paraId="556D22A1" w14:textId="77777777" w:rsidR="000B5E60" w:rsidRDefault="00000000" w:rsidP="005C674F">
      <w:pPr>
        <w:spacing w:after="0" w:line="640" w:lineRule="exact"/>
        <w:ind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有关单位</w:t>
      </w:r>
      <w:r>
        <w:rPr>
          <w:rFonts w:ascii="Times New Roman" w:eastAsia="仿宋_GB2312" w:hAnsi="Times New Roman" w:hint="eastAsia"/>
          <w:sz w:val="32"/>
          <w:szCs w:val="32"/>
        </w:rPr>
        <w:t>遴选</w:t>
      </w:r>
      <w:r>
        <w:rPr>
          <w:rFonts w:ascii="Times New Roman" w:eastAsia="仿宋_GB2312" w:hAnsi="Times New Roman"/>
          <w:sz w:val="32"/>
          <w:szCs w:val="32"/>
        </w:rPr>
        <w:t>符合条件的项目提出</w:t>
      </w:r>
      <w:r>
        <w:rPr>
          <w:rFonts w:ascii="Times New Roman" w:eastAsia="仿宋_GB2312" w:hAnsi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/>
          <w:sz w:val="32"/>
          <w:szCs w:val="32"/>
        </w:rPr>
        <w:t>意见。申报项目上报前需在申报单位及联合申报单位进行内部公示，公示期为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个工作日，无异议后方可申报。申报材料要求具体如下：</w:t>
      </w:r>
    </w:p>
    <w:p w14:paraId="56D64EEE" w14:textId="77777777" w:rsidR="000B5E60" w:rsidRDefault="00000000" w:rsidP="005C674F">
      <w:pPr>
        <w:spacing w:after="0" w:line="640" w:lineRule="exact"/>
        <w:ind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（一）关于申报第一届</w:t>
      </w:r>
      <w:bookmarkStart w:id="8" w:name="OLE_LINK102"/>
      <w:bookmarkStart w:id="9" w:name="OLE_LINK103"/>
      <w:r>
        <w:rPr>
          <w:rFonts w:ascii="Times New Roman" w:eastAsia="仿宋_GB2312" w:hAnsi="Times New Roman"/>
          <w:sz w:val="32"/>
          <w:szCs w:val="32"/>
        </w:rPr>
        <w:t>天津市自贸改革和制度创新奖</w:t>
      </w:r>
      <w:bookmarkEnd w:id="8"/>
      <w:bookmarkEnd w:id="9"/>
      <w:r>
        <w:rPr>
          <w:rFonts w:ascii="Times New Roman" w:eastAsia="仿宋_GB2312" w:hAnsi="Times New Roman"/>
          <w:sz w:val="32"/>
          <w:szCs w:val="32"/>
        </w:rPr>
        <w:t>候选项目的函（见附件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，须加盖公章）。</w:t>
      </w:r>
    </w:p>
    <w:p w14:paraId="769EF57F" w14:textId="77777777" w:rsidR="000B5E60" w:rsidRDefault="00000000" w:rsidP="005C674F">
      <w:pPr>
        <w:spacing w:after="0" w:line="640" w:lineRule="exact"/>
        <w:ind w:firstLine="636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  <w:szCs w:val="32"/>
        </w:rPr>
        <w:t>（二）天津市自贸改革和制度创新奖申报书</w:t>
      </w:r>
      <w:r>
        <w:rPr>
          <w:rFonts w:ascii="Times New Roman" w:eastAsia="仿宋_GB2312" w:hAnsi="Times New Roman"/>
          <w:sz w:val="32"/>
        </w:rPr>
        <w:t>（见附件</w:t>
      </w:r>
      <w:r>
        <w:rPr>
          <w:rFonts w:ascii="Times New Roman" w:eastAsia="仿宋_GB2312" w:hAnsi="Times New Roman"/>
          <w:sz w:val="32"/>
        </w:rPr>
        <w:t>2</w:t>
      </w:r>
      <w:r>
        <w:rPr>
          <w:rFonts w:ascii="Times New Roman" w:eastAsia="仿宋_GB2312" w:hAnsi="Times New Roman"/>
          <w:sz w:val="32"/>
        </w:rPr>
        <w:t>，须加盖公章）。</w:t>
      </w:r>
    </w:p>
    <w:p w14:paraId="4B3CFEB3" w14:textId="77777777" w:rsidR="000B5E60" w:rsidRDefault="00000000" w:rsidP="005C674F">
      <w:pPr>
        <w:spacing w:after="0" w:line="640" w:lineRule="exact"/>
        <w:ind w:firstLine="636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  <w:szCs w:val="32"/>
        </w:rPr>
        <w:t>（三）受到</w:t>
      </w:r>
      <w:r>
        <w:rPr>
          <w:rFonts w:ascii="Times New Roman" w:eastAsia="仿宋_GB2312" w:hAnsi="Times New Roman"/>
          <w:sz w:val="32"/>
        </w:rPr>
        <w:t>中央部门、国家部委以及市委、市政府肯定和推广的制度创新成果佐证材料。</w:t>
      </w:r>
    </w:p>
    <w:p w14:paraId="7E03F2B7" w14:textId="77777777" w:rsidR="000B5E60" w:rsidRDefault="00000000" w:rsidP="005C674F">
      <w:pPr>
        <w:spacing w:after="0" w:line="640" w:lineRule="exact"/>
        <w:ind w:firstLine="636"/>
        <w:rPr>
          <w:rFonts w:ascii="Times New Roman" w:eastAsia="仿宋_GB2312" w:hAnsi="Times New Roman"/>
          <w:b/>
          <w:sz w:val="32"/>
        </w:rPr>
      </w:pPr>
      <w:r>
        <w:rPr>
          <w:rFonts w:ascii="Times New Roman" w:eastAsia="仿宋_GB2312" w:hAnsi="Times New Roman"/>
          <w:sz w:val="32"/>
          <w:szCs w:val="32"/>
        </w:rPr>
        <w:t>（四）</w:t>
      </w:r>
      <w:bookmarkStart w:id="10" w:name="OLE_LINK22"/>
      <w:bookmarkStart w:id="11" w:name="OLE_LINK23"/>
      <w:bookmarkStart w:id="12" w:name="OLE_LINK111"/>
      <w:r>
        <w:rPr>
          <w:rFonts w:ascii="Times New Roman" w:eastAsia="仿宋_GB2312" w:hAnsi="Times New Roman"/>
          <w:sz w:val="32"/>
          <w:szCs w:val="32"/>
        </w:rPr>
        <w:t>初审核</w:t>
      </w:r>
      <w:r>
        <w:rPr>
          <w:rFonts w:ascii="Times New Roman" w:eastAsia="仿宋_GB2312" w:hAnsi="Times New Roman"/>
          <w:sz w:val="32"/>
        </w:rPr>
        <w:t>查通过后</w:t>
      </w:r>
      <w:bookmarkEnd w:id="10"/>
      <w:bookmarkEnd w:id="11"/>
      <w:r>
        <w:rPr>
          <w:rFonts w:ascii="Times New Roman" w:eastAsia="仿宋_GB2312" w:hAnsi="Times New Roman"/>
          <w:sz w:val="32"/>
        </w:rPr>
        <w:t>，</w:t>
      </w:r>
      <w:bookmarkStart w:id="13" w:name="OLE_LINK112"/>
      <w:bookmarkEnd w:id="12"/>
      <w:r>
        <w:rPr>
          <w:rFonts w:ascii="Times New Roman" w:eastAsia="仿宋_GB2312" w:hAnsi="Times New Roman"/>
          <w:sz w:val="32"/>
        </w:rPr>
        <w:t>申报主体需对项目负责人</w:t>
      </w:r>
      <w:bookmarkEnd w:id="13"/>
      <w:r>
        <w:rPr>
          <w:rFonts w:ascii="Times New Roman" w:eastAsia="仿宋_GB2312" w:hAnsi="Times New Roman"/>
          <w:sz w:val="32"/>
        </w:rPr>
        <w:t>向相关部门征求意见</w:t>
      </w:r>
      <w:bookmarkStart w:id="14" w:name="OLE_LINK100"/>
      <w:bookmarkStart w:id="15" w:name="OLE_LINK99"/>
      <w:r>
        <w:rPr>
          <w:rFonts w:ascii="Times New Roman" w:eastAsia="仿宋_GB2312" w:hAnsi="Times New Roman"/>
          <w:sz w:val="32"/>
        </w:rPr>
        <w:t>，并在申报单位所在地区或系统</w:t>
      </w:r>
      <w:bookmarkEnd w:id="14"/>
      <w:bookmarkEnd w:id="15"/>
      <w:r>
        <w:rPr>
          <w:rFonts w:ascii="Times New Roman" w:eastAsia="仿宋_GB2312" w:hAnsi="Times New Roman"/>
          <w:sz w:val="32"/>
        </w:rPr>
        <w:t>公示</w:t>
      </w:r>
      <w:bookmarkStart w:id="16" w:name="OLE_LINK101"/>
      <w:r>
        <w:rPr>
          <w:rFonts w:ascii="Times New Roman" w:eastAsia="仿宋_GB2312" w:hAnsi="Times New Roman"/>
          <w:sz w:val="32"/>
        </w:rPr>
        <w:t>5</w:t>
      </w:r>
      <w:r>
        <w:rPr>
          <w:rFonts w:ascii="Times New Roman" w:eastAsia="仿宋_GB2312" w:hAnsi="Times New Roman"/>
          <w:sz w:val="32"/>
        </w:rPr>
        <w:t>个工作日</w:t>
      </w:r>
      <w:bookmarkEnd w:id="16"/>
      <w:r>
        <w:rPr>
          <w:rFonts w:ascii="Times New Roman" w:eastAsia="仿宋_GB2312" w:hAnsi="Times New Roman"/>
          <w:sz w:val="32"/>
        </w:rPr>
        <w:t>后，按要求提交《征求意见表》（</w:t>
      </w:r>
      <w:r>
        <w:rPr>
          <w:rFonts w:ascii="Times New Roman" w:eastAsia="仿宋_GB2312" w:hAnsi="Times New Roman" w:hint="eastAsia"/>
          <w:sz w:val="32"/>
        </w:rPr>
        <w:t>见</w:t>
      </w:r>
      <w:r>
        <w:rPr>
          <w:rFonts w:ascii="Times New Roman" w:eastAsia="仿宋_GB2312" w:hAnsi="Times New Roman"/>
          <w:sz w:val="32"/>
        </w:rPr>
        <w:t>附件</w:t>
      </w:r>
      <w:r>
        <w:rPr>
          <w:rFonts w:ascii="Times New Roman" w:eastAsia="仿宋_GB2312" w:hAnsi="Times New Roman"/>
          <w:sz w:val="32"/>
        </w:rPr>
        <w:t>3</w:t>
      </w:r>
      <w:r>
        <w:rPr>
          <w:rFonts w:ascii="Times New Roman" w:eastAsia="仿宋_GB2312" w:hAnsi="Times New Roman"/>
          <w:sz w:val="32"/>
        </w:rPr>
        <w:t>）。</w:t>
      </w:r>
    </w:p>
    <w:p w14:paraId="78834093" w14:textId="77777777" w:rsidR="000B5E60" w:rsidRDefault="00000000" w:rsidP="005C674F">
      <w:pPr>
        <w:spacing w:after="0" w:line="640" w:lineRule="exact"/>
        <w:ind w:firstLine="636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申报主体、项目负责人需对材料的真实性、合法合规性切实负责，并将以上要件纸质版材料邮寄至指定地址，相关电子版材料同步发送至指定邮箱。</w:t>
      </w:r>
    </w:p>
    <w:p w14:paraId="5E514F65" w14:textId="77777777" w:rsidR="000B5E60" w:rsidRDefault="00000000" w:rsidP="005C674F">
      <w:pPr>
        <w:spacing w:after="0" w:line="640" w:lineRule="exact"/>
        <w:ind w:firstLine="636"/>
        <w:rPr>
          <w:rFonts w:ascii="Times New Roman" w:eastAsia="黑体" w:hAnsi="Times New Roman"/>
          <w:sz w:val="32"/>
          <w:szCs w:val="32"/>
        </w:rPr>
      </w:pPr>
      <w:bookmarkStart w:id="17" w:name="OLE_LINK116"/>
      <w:bookmarkStart w:id="18" w:name="OLE_LINK117"/>
      <w:r>
        <w:rPr>
          <w:rFonts w:ascii="Times New Roman" w:eastAsia="黑体" w:hAnsi="Times New Roman" w:hint="eastAsia"/>
          <w:sz w:val="32"/>
          <w:szCs w:val="32"/>
        </w:rPr>
        <w:t>六</w:t>
      </w:r>
      <w:r>
        <w:rPr>
          <w:rFonts w:ascii="Times New Roman" w:eastAsia="黑体" w:hAnsi="Times New Roman"/>
          <w:sz w:val="32"/>
          <w:szCs w:val="32"/>
        </w:rPr>
        <w:t>、评选程序</w:t>
      </w:r>
    </w:p>
    <w:p w14:paraId="705FC99A" w14:textId="77777777" w:rsidR="000B5E60" w:rsidRDefault="00000000" w:rsidP="005C674F">
      <w:pPr>
        <w:spacing w:after="0" w:line="640" w:lineRule="exact"/>
        <w:ind w:firstLine="636"/>
        <w:rPr>
          <w:rFonts w:ascii="Times New Roman" w:eastAsia="仿宋_GB2312" w:hAnsi="Times New Roman"/>
          <w:sz w:val="32"/>
          <w:szCs w:val="32"/>
        </w:rPr>
      </w:pPr>
      <w:bookmarkStart w:id="19" w:name="OLE_LINK14"/>
      <w:r>
        <w:rPr>
          <w:rFonts w:ascii="Times New Roman" w:eastAsia="仿宋_GB2312" w:hAnsi="Times New Roman" w:hint="eastAsia"/>
          <w:sz w:val="32"/>
          <w:szCs w:val="32"/>
        </w:rPr>
        <w:t>评选程序包括</w:t>
      </w:r>
      <w:bookmarkStart w:id="20" w:name="OLE_LINK34"/>
      <w:bookmarkStart w:id="21" w:name="OLE_LINK35"/>
      <w:r>
        <w:rPr>
          <w:rFonts w:ascii="Times New Roman" w:eastAsia="仿宋_GB2312" w:hAnsi="Times New Roman" w:hint="eastAsia"/>
          <w:sz w:val="32"/>
          <w:szCs w:val="32"/>
        </w:rPr>
        <w:t>项目申报、初审、复审、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表彰</w:t>
      </w:r>
      <w:r>
        <w:rPr>
          <w:rFonts w:ascii="Times New Roman" w:eastAsia="仿宋_GB2312" w:hAnsi="Times New Roman" w:hint="eastAsia"/>
          <w:sz w:val="32"/>
          <w:szCs w:val="32"/>
        </w:rPr>
        <w:t>、备案等环节</w:t>
      </w:r>
      <w:bookmarkEnd w:id="20"/>
      <w:bookmarkEnd w:id="21"/>
      <w:r>
        <w:rPr>
          <w:rFonts w:ascii="Times New Roman" w:eastAsia="仿宋_GB2312" w:hAnsi="Times New Roman" w:hint="eastAsia"/>
          <w:sz w:val="32"/>
          <w:szCs w:val="32"/>
        </w:rPr>
        <w:t>。</w:t>
      </w:r>
      <w:bookmarkEnd w:id="17"/>
      <w:bookmarkEnd w:id="18"/>
      <w:bookmarkEnd w:id="19"/>
    </w:p>
    <w:p w14:paraId="25C61913" w14:textId="77777777" w:rsidR="000B5E60" w:rsidRDefault="00000000" w:rsidP="005C674F">
      <w:pPr>
        <w:pStyle w:val="CM9"/>
        <w:spacing w:after="0" w:line="640" w:lineRule="exact"/>
        <w:ind w:firstLine="645"/>
        <w:jc w:val="both"/>
        <w:rPr>
          <w:rFonts w:ascii="黑体" w:eastAsia="黑体" w:hAnsi="黑体"/>
          <w:color w:val="auto"/>
          <w:sz w:val="32"/>
        </w:rPr>
      </w:pPr>
      <w:bookmarkStart w:id="22" w:name="OLE_LINK91"/>
      <w:bookmarkStart w:id="23" w:name="OLE_LINK90"/>
      <w:bookmarkStart w:id="24" w:name="OLE_LINK122"/>
      <w:r>
        <w:rPr>
          <w:rFonts w:ascii="Times New Roman" w:eastAsia="黑体" w:hAnsi="Times New Roman"/>
          <w:sz w:val="32"/>
          <w:szCs w:val="32"/>
        </w:rPr>
        <w:t>七、</w:t>
      </w:r>
      <w:r>
        <w:rPr>
          <w:rFonts w:ascii="黑体" w:eastAsia="黑体" w:hAnsi="黑体"/>
          <w:color w:val="auto"/>
          <w:sz w:val="32"/>
        </w:rPr>
        <w:t>奖励形式</w:t>
      </w:r>
    </w:p>
    <w:p w14:paraId="3BBCB8C2" w14:textId="77777777" w:rsidR="000B5E60" w:rsidRDefault="00000000" w:rsidP="005C674F">
      <w:pPr>
        <w:pStyle w:val="CM9"/>
        <w:spacing w:after="0" w:line="640" w:lineRule="exact"/>
        <w:ind w:firstLine="645"/>
        <w:jc w:val="both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lastRenderedPageBreak/>
        <w:t>以天津市人民政府名义发布表彰决定，</w:t>
      </w:r>
      <w:bookmarkStart w:id="25" w:name="OLE_LINK41"/>
      <w:r>
        <w:rPr>
          <w:rFonts w:ascii="仿宋_GB2312" w:eastAsia="仿宋_GB2312"/>
          <w:sz w:val="32"/>
        </w:rPr>
        <w:t>对获奖项目颁发荣誉证书</w:t>
      </w:r>
      <w:bookmarkEnd w:id="25"/>
      <w:r>
        <w:rPr>
          <w:rFonts w:ascii="仿宋_GB2312" w:eastAsia="仿宋_GB2312"/>
          <w:sz w:val="32"/>
        </w:rPr>
        <w:t>。</w:t>
      </w:r>
    </w:p>
    <w:p w14:paraId="5208AF8F" w14:textId="77777777" w:rsidR="000B5E60" w:rsidRDefault="000B5E60" w:rsidP="005C674F">
      <w:pPr>
        <w:pStyle w:val="Default"/>
        <w:spacing w:after="0"/>
      </w:pPr>
    </w:p>
    <w:bookmarkEnd w:id="22"/>
    <w:bookmarkEnd w:id="23"/>
    <w:bookmarkEnd w:id="24"/>
    <w:p w14:paraId="3243ECEC" w14:textId="77777777" w:rsidR="000B5E60" w:rsidRDefault="00000000" w:rsidP="005C674F">
      <w:pPr>
        <w:spacing w:after="0"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附件：</w:t>
      </w:r>
      <w:r>
        <w:rPr>
          <w:rFonts w:ascii="Times New Roman" w:eastAsia="仿宋_GB2312" w:hAnsi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/>
          <w:sz w:val="32"/>
          <w:szCs w:val="32"/>
        </w:rPr>
        <w:t>关于申报</w:t>
      </w:r>
      <w:r>
        <w:rPr>
          <w:rFonts w:ascii="Times New Roman" w:eastAsia="仿宋_GB2312" w:hAnsi="Times New Roman" w:hint="eastAsia"/>
          <w:sz w:val="32"/>
          <w:szCs w:val="32"/>
        </w:rPr>
        <w:t>第一</w:t>
      </w:r>
      <w:r>
        <w:rPr>
          <w:rFonts w:ascii="Times New Roman" w:eastAsia="仿宋_GB2312" w:hAnsi="Times New Roman"/>
          <w:sz w:val="32"/>
          <w:szCs w:val="32"/>
        </w:rPr>
        <w:t>届天津市自贸改革和制度创新奖候</w:t>
      </w:r>
    </w:p>
    <w:p w14:paraId="72E4E9C1" w14:textId="77777777" w:rsidR="000B5E60" w:rsidRDefault="00000000" w:rsidP="005C674F">
      <w:pPr>
        <w:spacing w:after="0"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</w:t>
      </w:r>
      <w:r>
        <w:rPr>
          <w:rFonts w:ascii="Times New Roman" w:eastAsia="仿宋_GB2312" w:hAnsi="Times New Roman"/>
          <w:sz w:val="32"/>
          <w:szCs w:val="32"/>
        </w:rPr>
        <w:t>选项目的函</w:t>
      </w:r>
    </w:p>
    <w:p w14:paraId="52E89104" w14:textId="77777777" w:rsidR="000B5E60" w:rsidRDefault="00000000" w:rsidP="005C674F">
      <w:pPr>
        <w:spacing w:after="0" w:line="64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          </w:t>
      </w:r>
      <w:r>
        <w:rPr>
          <w:rFonts w:ascii="Times New Roman" w:eastAsia="仿宋_GB2312" w:hAnsi="Times New Roman"/>
          <w:sz w:val="32"/>
        </w:rPr>
        <w:t xml:space="preserve">2. </w:t>
      </w:r>
      <w:r>
        <w:rPr>
          <w:rFonts w:ascii="Times New Roman" w:eastAsia="仿宋_GB2312" w:hAnsi="Times New Roman"/>
          <w:sz w:val="32"/>
        </w:rPr>
        <w:t>天津市自贸改革和制度创新奖申报书</w:t>
      </w:r>
    </w:p>
    <w:p w14:paraId="3F1022B1" w14:textId="77777777" w:rsidR="000B5E60" w:rsidRDefault="00000000" w:rsidP="005C674F">
      <w:pPr>
        <w:spacing w:after="0" w:line="640" w:lineRule="exact"/>
        <w:ind w:left="320" w:hangingChars="100" w:hanging="3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</w:rPr>
        <w:t xml:space="preserve"> </w:t>
      </w:r>
      <w:r>
        <w:rPr>
          <w:rFonts w:ascii="Times New Roman" w:eastAsia="仿宋_GB2312" w:hAnsi="Times New Roman"/>
          <w:sz w:val="32"/>
        </w:rPr>
        <w:t>征求意见表</w:t>
      </w:r>
      <w:r>
        <w:rPr>
          <w:rFonts w:ascii="Times New Roman" w:eastAsia="仿宋_GB2312" w:hAnsi="Times New Roman"/>
          <w:sz w:val="32"/>
          <w:szCs w:val="32"/>
        </w:rPr>
        <w:t xml:space="preserve">         </w:t>
      </w:r>
    </w:p>
    <w:p w14:paraId="161A62DF" w14:textId="77777777" w:rsidR="009E284A" w:rsidRDefault="009E284A" w:rsidP="005C674F">
      <w:pPr>
        <w:spacing w:after="0"/>
      </w:pPr>
    </w:p>
    <w:p w14:paraId="4A79A833" w14:textId="77777777" w:rsidR="00BB6D0E" w:rsidRPr="00BB6D0E" w:rsidRDefault="00BB6D0E" w:rsidP="00BB6D0E"/>
    <w:p w14:paraId="44B440C5" w14:textId="77777777" w:rsidR="009E284A" w:rsidRDefault="00000000" w:rsidP="005C674F">
      <w:pPr>
        <w:spacing w:after="0"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</w:t>
      </w:r>
      <w:r w:rsidR="009E284A">
        <w:rPr>
          <w:rFonts w:ascii="Times New Roman" w:eastAsia="仿宋_GB2312" w:hAnsi="Times New Roman" w:hint="eastAsia"/>
          <w:sz w:val="32"/>
          <w:szCs w:val="32"/>
        </w:rPr>
        <w:t>中国（天津）自由贸易试验区管理委员会</w:t>
      </w:r>
    </w:p>
    <w:p w14:paraId="19178344" w14:textId="1FB28D75" w:rsidR="000B5E60" w:rsidRDefault="00E8301E" w:rsidP="00E8301E">
      <w:pPr>
        <w:spacing w:after="0" w:line="640" w:lineRule="exact"/>
        <w:ind w:right="128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日</w:t>
      </w:r>
      <w:r w:rsidR="009E284A">
        <w:rPr>
          <w:rFonts w:ascii="Times New Roman" w:eastAsia="仿宋_GB2312" w:hAnsi="Times New Roman" w:hint="eastAsia"/>
          <w:sz w:val="32"/>
          <w:szCs w:val="32"/>
        </w:rPr>
        <w:t xml:space="preserve">             </w:t>
      </w:r>
    </w:p>
    <w:p w14:paraId="36137B8E" w14:textId="77777777" w:rsidR="000B5E60" w:rsidRDefault="000B5E60" w:rsidP="005C674F">
      <w:pPr>
        <w:pStyle w:val="a0"/>
        <w:spacing w:after="0" w:line="640" w:lineRule="exact"/>
        <w:rPr>
          <w:rFonts w:ascii="Times New Roman" w:eastAsia="仿宋_GB2312" w:hAnsi="Times New Roman"/>
        </w:rPr>
      </w:pPr>
    </w:p>
    <w:p w14:paraId="21C34B72" w14:textId="77777777" w:rsidR="000B5E60" w:rsidRDefault="000B5E60" w:rsidP="005C674F">
      <w:pPr>
        <w:pStyle w:val="a0"/>
        <w:spacing w:after="0"/>
      </w:pPr>
    </w:p>
    <w:p w14:paraId="5C322483" w14:textId="77777777" w:rsidR="000B5E60" w:rsidRDefault="00000000" w:rsidP="005C674F">
      <w:pPr>
        <w:spacing w:after="0" w:line="640" w:lineRule="exact"/>
        <w:ind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联系人：陈烁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0AAF961A" w14:textId="77777777" w:rsidR="000B5E60" w:rsidRDefault="00000000" w:rsidP="005C674F">
      <w:pPr>
        <w:spacing w:after="0" w:line="640" w:lineRule="exact"/>
        <w:ind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联系电话：（</w:t>
      </w:r>
      <w:r>
        <w:rPr>
          <w:rFonts w:ascii="Times New Roman" w:eastAsia="仿宋_GB2312" w:hAnsi="Times New Roman"/>
          <w:sz w:val="32"/>
          <w:szCs w:val="32"/>
        </w:rPr>
        <w:t>022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 xml:space="preserve">66615155 </w:t>
      </w:r>
    </w:p>
    <w:p w14:paraId="0D1E1520" w14:textId="77777777" w:rsidR="000B5E60" w:rsidRDefault="00000000" w:rsidP="005C674F">
      <w:pPr>
        <w:spacing w:after="0" w:line="640" w:lineRule="exact"/>
        <w:ind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电子邮箱地址：</w:t>
      </w:r>
      <w:r>
        <w:rPr>
          <w:rFonts w:ascii="Times New Roman" w:eastAsia="仿宋_GB2312" w:hAnsi="Times New Roman"/>
          <w:sz w:val="32"/>
          <w:szCs w:val="32"/>
        </w:rPr>
        <w:t xml:space="preserve">bhzmbtjpjs@tj.gov.cn  </w:t>
      </w:r>
    </w:p>
    <w:p w14:paraId="561D3082" w14:textId="5C13F7D7" w:rsidR="000B5E60" w:rsidRDefault="00000000" w:rsidP="005C674F">
      <w:pPr>
        <w:spacing w:after="0" w:line="640" w:lineRule="exact"/>
        <w:ind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通信地址：</w:t>
      </w:r>
      <w:r w:rsidR="00F67B27">
        <w:rPr>
          <w:rFonts w:ascii="Times New Roman" w:eastAsia="仿宋_GB2312" w:hAnsi="Times New Roman"/>
          <w:sz w:val="32"/>
          <w:szCs w:val="32"/>
        </w:rPr>
        <w:t>天津市</w:t>
      </w:r>
      <w:r>
        <w:rPr>
          <w:rFonts w:ascii="Times New Roman" w:eastAsia="仿宋_GB2312" w:hAnsi="Times New Roman"/>
          <w:sz w:val="32"/>
          <w:szCs w:val="32"/>
        </w:rPr>
        <w:t>滨海新区大连东道</w:t>
      </w:r>
      <w:r>
        <w:rPr>
          <w:rFonts w:ascii="Times New Roman" w:eastAsia="仿宋_GB2312" w:hAnsi="Times New Roman"/>
          <w:sz w:val="32"/>
          <w:szCs w:val="32"/>
        </w:rPr>
        <w:t>1060</w:t>
      </w:r>
      <w:r>
        <w:rPr>
          <w:rFonts w:ascii="Times New Roman" w:eastAsia="仿宋_GB2312" w:hAnsi="Times New Roman"/>
          <w:sz w:val="32"/>
          <w:szCs w:val="32"/>
        </w:rPr>
        <w:t>号滨海新区人民政府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号楼</w:t>
      </w:r>
    </w:p>
    <w:p w14:paraId="38DADACC" w14:textId="77777777" w:rsidR="000B5E60" w:rsidRDefault="000B5E60" w:rsidP="005C674F">
      <w:pPr>
        <w:spacing w:after="0" w:line="640" w:lineRule="exact"/>
        <w:rPr>
          <w:rFonts w:ascii="Times New Roman" w:eastAsia="仿宋_GB2312" w:hAnsi="Times New Roman"/>
          <w:sz w:val="32"/>
          <w:szCs w:val="32"/>
        </w:rPr>
      </w:pPr>
    </w:p>
    <w:p w14:paraId="4589C884" w14:textId="770272DF" w:rsidR="000B5E60" w:rsidRPr="008E543D" w:rsidRDefault="00000000" w:rsidP="008E543D">
      <w:pPr>
        <w:spacing w:after="0" w:line="640" w:lineRule="exact"/>
        <w:ind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此件主动公开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sectPr w:rsidR="000B5E60" w:rsidRPr="008E543D" w:rsidSect="00730911"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349E8" w14:textId="77777777" w:rsidR="00D11F74" w:rsidRDefault="00D11F74">
      <w:pPr>
        <w:spacing w:after="0" w:line="240" w:lineRule="auto"/>
      </w:pPr>
      <w:r>
        <w:separator/>
      </w:r>
    </w:p>
  </w:endnote>
  <w:endnote w:type="continuationSeparator" w:id="0">
    <w:p w14:paraId="3763E440" w14:textId="77777777" w:rsidR="00D11F74" w:rsidRDefault="00D1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altName w:val="微软雅黑"/>
    <w:panose1 w:val="02010609000101010101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ongti SC">
    <w:altName w:val="汉仪仿宋S"/>
    <w:charset w:val="88"/>
    <w:family w:val="auto"/>
    <w:pitch w:val="default"/>
    <w:sig w:usb0="00000000" w:usb1="00000000" w:usb2="00000010" w:usb3="00000000" w:csb0="001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0D110" w14:textId="77777777" w:rsidR="00D11F74" w:rsidRDefault="00D11F74">
      <w:pPr>
        <w:spacing w:after="0" w:line="240" w:lineRule="auto"/>
      </w:pPr>
      <w:r>
        <w:separator/>
      </w:r>
    </w:p>
  </w:footnote>
  <w:footnote w:type="continuationSeparator" w:id="0">
    <w:p w14:paraId="41262E77" w14:textId="77777777" w:rsidR="00D11F74" w:rsidRDefault="00D11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015"/>
    <w:rsid w:val="AFEF8F7C"/>
    <w:rsid w:val="B3FBBACF"/>
    <w:rsid w:val="B67D29F5"/>
    <w:rsid w:val="B7DD1848"/>
    <w:rsid w:val="B7FF4880"/>
    <w:rsid w:val="BFFD225E"/>
    <w:rsid w:val="CFFBDF74"/>
    <w:rsid w:val="D77F33D5"/>
    <w:rsid w:val="DDAC7D07"/>
    <w:rsid w:val="DFBDCC77"/>
    <w:rsid w:val="E0DB7FC8"/>
    <w:rsid w:val="E8DEF5CD"/>
    <w:rsid w:val="E9ED49AC"/>
    <w:rsid w:val="EF7F648A"/>
    <w:rsid w:val="EFB53AF3"/>
    <w:rsid w:val="EFEF1667"/>
    <w:rsid w:val="FB3F211D"/>
    <w:rsid w:val="FD4E07D9"/>
    <w:rsid w:val="FEE77C3A"/>
    <w:rsid w:val="FF65826A"/>
    <w:rsid w:val="FFBD9E82"/>
    <w:rsid w:val="FFD3106C"/>
    <w:rsid w:val="00010076"/>
    <w:rsid w:val="00027FF8"/>
    <w:rsid w:val="00055305"/>
    <w:rsid w:val="00056D13"/>
    <w:rsid w:val="000A0FFD"/>
    <w:rsid w:val="000B5E60"/>
    <w:rsid w:val="0012523A"/>
    <w:rsid w:val="0014238B"/>
    <w:rsid w:val="001A1550"/>
    <w:rsid w:val="001B73F6"/>
    <w:rsid w:val="00210E78"/>
    <w:rsid w:val="00237920"/>
    <w:rsid w:val="002476D7"/>
    <w:rsid w:val="002951E6"/>
    <w:rsid w:val="002C3798"/>
    <w:rsid w:val="00325C31"/>
    <w:rsid w:val="00346004"/>
    <w:rsid w:val="0035027D"/>
    <w:rsid w:val="00372C96"/>
    <w:rsid w:val="0037683E"/>
    <w:rsid w:val="003C76F3"/>
    <w:rsid w:val="003D1E84"/>
    <w:rsid w:val="003F0AB6"/>
    <w:rsid w:val="004330CA"/>
    <w:rsid w:val="0043672B"/>
    <w:rsid w:val="00463AD5"/>
    <w:rsid w:val="004A423B"/>
    <w:rsid w:val="004A4456"/>
    <w:rsid w:val="004B247B"/>
    <w:rsid w:val="004C5350"/>
    <w:rsid w:val="004F5695"/>
    <w:rsid w:val="00512A91"/>
    <w:rsid w:val="00526674"/>
    <w:rsid w:val="0052789B"/>
    <w:rsid w:val="00537A75"/>
    <w:rsid w:val="00582646"/>
    <w:rsid w:val="005A239C"/>
    <w:rsid w:val="005B34DE"/>
    <w:rsid w:val="005C674F"/>
    <w:rsid w:val="005D76F0"/>
    <w:rsid w:val="006A53EA"/>
    <w:rsid w:val="006E71BC"/>
    <w:rsid w:val="0070436F"/>
    <w:rsid w:val="00711E5E"/>
    <w:rsid w:val="00730911"/>
    <w:rsid w:val="00750A7B"/>
    <w:rsid w:val="00782197"/>
    <w:rsid w:val="007A513C"/>
    <w:rsid w:val="007D2C44"/>
    <w:rsid w:val="007E63B9"/>
    <w:rsid w:val="00824510"/>
    <w:rsid w:val="00830B0A"/>
    <w:rsid w:val="00846042"/>
    <w:rsid w:val="00872288"/>
    <w:rsid w:val="00874E5D"/>
    <w:rsid w:val="008A29C4"/>
    <w:rsid w:val="008A352C"/>
    <w:rsid w:val="008A5015"/>
    <w:rsid w:val="008E543D"/>
    <w:rsid w:val="0095030F"/>
    <w:rsid w:val="009601A4"/>
    <w:rsid w:val="00983ABD"/>
    <w:rsid w:val="009A3F0D"/>
    <w:rsid w:val="009E284A"/>
    <w:rsid w:val="00A15C13"/>
    <w:rsid w:val="00A42DED"/>
    <w:rsid w:val="00A638F5"/>
    <w:rsid w:val="00A70677"/>
    <w:rsid w:val="00A86396"/>
    <w:rsid w:val="00AB706C"/>
    <w:rsid w:val="00AE0C5C"/>
    <w:rsid w:val="00B647E4"/>
    <w:rsid w:val="00B81117"/>
    <w:rsid w:val="00BB20B6"/>
    <w:rsid w:val="00BB6D0E"/>
    <w:rsid w:val="00C73B11"/>
    <w:rsid w:val="00C81DB7"/>
    <w:rsid w:val="00CD2E41"/>
    <w:rsid w:val="00CF5FFE"/>
    <w:rsid w:val="00D11F74"/>
    <w:rsid w:val="00D15BD9"/>
    <w:rsid w:val="00D16CAB"/>
    <w:rsid w:val="00D3334F"/>
    <w:rsid w:val="00D913B4"/>
    <w:rsid w:val="00E523DB"/>
    <w:rsid w:val="00E57A70"/>
    <w:rsid w:val="00E60E87"/>
    <w:rsid w:val="00E8301E"/>
    <w:rsid w:val="00E847B0"/>
    <w:rsid w:val="00E915E3"/>
    <w:rsid w:val="00EE3000"/>
    <w:rsid w:val="00F67B27"/>
    <w:rsid w:val="00F92006"/>
    <w:rsid w:val="13FE00FB"/>
    <w:rsid w:val="36FFAF4D"/>
    <w:rsid w:val="3A5F84B6"/>
    <w:rsid w:val="3DFF6017"/>
    <w:rsid w:val="3EDE2690"/>
    <w:rsid w:val="4ABE1A54"/>
    <w:rsid w:val="4EF6B3E0"/>
    <w:rsid w:val="5BFCDE40"/>
    <w:rsid w:val="5DFD3C4C"/>
    <w:rsid w:val="69AFBE52"/>
    <w:rsid w:val="6F7E035C"/>
    <w:rsid w:val="6FBD77CF"/>
    <w:rsid w:val="7737B3B9"/>
    <w:rsid w:val="78EFAF95"/>
    <w:rsid w:val="7AD29C09"/>
    <w:rsid w:val="7EFBC570"/>
    <w:rsid w:val="7F7DCEC1"/>
    <w:rsid w:val="7FFFB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F64867"/>
  <w15:docId w15:val="{F8FA8DD6-9D76-45CD-9B25-BA4ABF4B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eastAsia="文星仿宋"/>
      <w:sz w:val="32"/>
      <w:szCs w:val="32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basedOn w:val="a1"/>
    <w:qFormat/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5">
    <w:name w:val="日期 字符"/>
    <w:basedOn w:val="a1"/>
    <w:link w:val="a4"/>
    <w:uiPriority w:val="99"/>
    <w:semiHidden/>
    <w:qFormat/>
  </w:style>
  <w:style w:type="paragraph" w:customStyle="1" w:styleId="CM2">
    <w:name w:val="CM2"/>
    <w:basedOn w:val="a"/>
    <w:next w:val="a"/>
    <w:uiPriority w:val="99"/>
    <w:unhideWhenUsed/>
    <w:qFormat/>
    <w:pPr>
      <w:autoSpaceDE w:val="0"/>
      <w:autoSpaceDN w:val="0"/>
      <w:adjustRightInd w:val="0"/>
      <w:spacing w:line="588" w:lineRule="atLeast"/>
      <w:jc w:val="left"/>
    </w:pPr>
    <w:rPr>
      <w:rFonts w:ascii="方正小标宋简体" w:eastAsia="方正小标宋简体" w:hAnsi="等线" w:cs="Times New Roman" w:hint="eastAsia"/>
      <w:color w:val="000000"/>
      <w:kern w:val="0"/>
      <w:sz w:val="24"/>
      <w:szCs w:val="24"/>
    </w:rPr>
  </w:style>
  <w:style w:type="paragraph" w:customStyle="1" w:styleId="CM9">
    <w:name w:val="CM9"/>
    <w:basedOn w:val="Default"/>
    <w:next w:val="Default"/>
    <w:uiPriority w:val="99"/>
    <w:unhideWhenUsed/>
    <w:qFormat/>
    <w:pPr>
      <w:spacing w:line="588" w:lineRule="atLeast"/>
    </w:p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等线" w:cs="Times New Roman" w:hint="eastAsia"/>
      <w:color w:val="000000"/>
      <w:sz w:val="24"/>
      <w:szCs w:val="24"/>
    </w:rPr>
  </w:style>
  <w:style w:type="paragraph" w:customStyle="1" w:styleId="CM8">
    <w:name w:val="CM8"/>
    <w:basedOn w:val="a"/>
    <w:next w:val="a"/>
    <w:uiPriority w:val="99"/>
    <w:unhideWhenUsed/>
    <w:qFormat/>
    <w:pPr>
      <w:autoSpaceDE w:val="0"/>
      <w:autoSpaceDN w:val="0"/>
      <w:adjustRightInd w:val="0"/>
      <w:spacing w:line="588" w:lineRule="atLeast"/>
      <w:jc w:val="left"/>
    </w:pPr>
    <w:rPr>
      <w:rFonts w:ascii="方正小标宋简体" w:eastAsia="方正小标宋简体" w:hAnsi="等线" w:cs="Times New Roman" w:hint="eastAsia"/>
      <w:color w:val="000000"/>
      <w:kern w:val="0"/>
      <w:sz w:val="24"/>
      <w:szCs w:val="24"/>
    </w:rPr>
  </w:style>
  <w:style w:type="paragraph" w:customStyle="1" w:styleId="acbfdd8b-e11b-4d36-88ff-6049b138f862">
    <w:name w:val="acbfdd8b-e11b-4d36-88ff-6049b138f862"/>
    <w:basedOn w:val="a"/>
    <w:qFormat/>
    <w:pPr>
      <w:pageBreakBefore/>
      <w:adjustRightInd w:val="0"/>
      <w:spacing w:line="288" w:lineRule="auto"/>
      <w:jc w:val="left"/>
    </w:pPr>
    <w:rPr>
      <w:rFonts w:ascii="微软雅黑" w:eastAsia="微软雅黑" w:hAnsi="微软雅黑"/>
      <w:color w:val="000000"/>
      <w:sz w:val="22"/>
    </w:rPr>
  </w:style>
  <w:style w:type="paragraph" w:customStyle="1" w:styleId="CM17">
    <w:name w:val="CM17"/>
    <w:basedOn w:val="Default"/>
    <w:next w:val="Default"/>
    <w:uiPriority w:val="99"/>
    <w:unhideWhenUsed/>
    <w:qFormat/>
  </w:style>
  <w:style w:type="paragraph" w:customStyle="1" w:styleId="CM16">
    <w:name w:val="CM16"/>
    <w:basedOn w:val="Default"/>
    <w:next w:val="Default"/>
    <w:uiPriority w:val="99"/>
    <w:unhideWhenUsed/>
    <w:qFormat/>
  </w:style>
  <w:style w:type="paragraph" w:customStyle="1" w:styleId="CM18">
    <w:name w:val="CM18"/>
    <w:basedOn w:val="Default"/>
    <w:next w:val="Default"/>
    <w:uiPriority w:val="99"/>
    <w:unhideWhenUsed/>
    <w:qFormat/>
  </w:style>
  <w:style w:type="paragraph" w:customStyle="1" w:styleId="CM14">
    <w:name w:val="CM14"/>
    <w:basedOn w:val="Default"/>
    <w:next w:val="Default"/>
    <w:uiPriority w:val="99"/>
    <w:unhideWhenUsed/>
    <w:qFormat/>
  </w:style>
  <w:style w:type="paragraph" w:customStyle="1" w:styleId="CM15">
    <w:name w:val="CM15"/>
    <w:basedOn w:val="Default"/>
    <w:next w:val="Default"/>
    <w:uiPriority w:val="99"/>
    <w:unhideWhenUsed/>
    <w:qFormat/>
  </w:style>
  <w:style w:type="paragraph" w:customStyle="1" w:styleId="CM12">
    <w:name w:val="CM12"/>
    <w:basedOn w:val="Default"/>
    <w:next w:val="Default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lons dong</cp:lastModifiedBy>
  <cp:revision>14</cp:revision>
  <cp:lastPrinted>2025-03-01T10:09:00Z</cp:lastPrinted>
  <dcterms:created xsi:type="dcterms:W3CDTF">2025-03-01T09:09:00Z</dcterms:created>
  <dcterms:modified xsi:type="dcterms:W3CDTF">2025-03-04T06:37:00Z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